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1ACC" w14:textId="28DD8E93" w:rsidR="008A2E2C" w:rsidRPr="00EB329F" w:rsidRDefault="00C829C9" w:rsidP="00EB329F">
      <w:pPr>
        <w:pStyle w:val="BodyText"/>
        <w:spacing w:after="120"/>
      </w:pPr>
      <w:r>
        <w:t>Panevėžio</w:t>
      </w:r>
      <w:r w:rsidR="00F74B25">
        <w:t xml:space="preserve"> </w:t>
      </w:r>
      <w:r w:rsidR="004B2759" w:rsidRPr="00952E37">
        <w:t>rajono</w:t>
      </w:r>
      <w:r w:rsidR="008A2E2C" w:rsidRPr="00952E37">
        <w:t xml:space="preserve"> savivaldybės tikslinamų valstybinės reikšmės miškų plotų aiškinamasis raštas</w:t>
      </w:r>
    </w:p>
    <w:p w14:paraId="2CFCC500" w14:textId="21900333" w:rsidR="007D1F7D" w:rsidRPr="002C572E" w:rsidRDefault="00312CD8" w:rsidP="002C572E">
      <w:pPr>
        <w:jc w:val="center"/>
        <w:rPr>
          <w:b/>
          <w:color w:val="000000"/>
        </w:rPr>
      </w:pPr>
      <w:r w:rsidRPr="001A0B9D">
        <w:rPr>
          <w:b/>
          <w:color w:val="000000"/>
        </w:rPr>
        <w:t>20</w:t>
      </w:r>
      <w:r w:rsidR="00D11E21">
        <w:rPr>
          <w:b/>
          <w:color w:val="000000"/>
        </w:rPr>
        <w:t>2</w:t>
      </w:r>
      <w:r w:rsidR="00D55EA5">
        <w:rPr>
          <w:b/>
          <w:color w:val="000000"/>
        </w:rPr>
        <w:t>5</w:t>
      </w:r>
      <w:r w:rsidRPr="001A0B9D">
        <w:rPr>
          <w:b/>
          <w:color w:val="000000"/>
        </w:rPr>
        <w:t>-</w:t>
      </w:r>
      <w:r w:rsidR="00F072A1">
        <w:rPr>
          <w:b/>
          <w:color w:val="000000"/>
        </w:rPr>
        <w:t>1</w:t>
      </w:r>
      <w:r w:rsidR="00650F46">
        <w:rPr>
          <w:b/>
          <w:color w:val="000000"/>
        </w:rPr>
        <w:t>2</w:t>
      </w:r>
      <w:r w:rsidR="00305E89" w:rsidRPr="001A0B9D">
        <w:rPr>
          <w:b/>
          <w:color w:val="000000"/>
        </w:rPr>
        <w:t>-</w:t>
      </w:r>
      <w:r w:rsidR="00650F46">
        <w:rPr>
          <w:b/>
          <w:color w:val="000000"/>
        </w:rPr>
        <w:t>0</w:t>
      </w:r>
      <w:r w:rsidR="004B5CAE">
        <w:rPr>
          <w:b/>
          <w:color w:val="000000"/>
        </w:rPr>
        <w:t>3</w:t>
      </w:r>
    </w:p>
    <w:p w14:paraId="5ECB1130" w14:textId="1C5AD8AF" w:rsidR="00EB329F" w:rsidRDefault="008A2E2C" w:rsidP="00E8211B">
      <w:pPr>
        <w:jc w:val="center"/>
        <w:rPr>
          <w:b/>
          <w:color w:val="000000"/>
        </w:rPr>
      </w:pPr>
      <w:r w:rsidRPr="00CE45DF">
        <w:rPr>
          <w:b/>
          <w:color w:val="000000"/>
        </w:rPr>
        <w:t>Kaunas</w:t>
      </w:r>
    </w:p>
    <w:p w14:paraId="643781AC" w14:textId="77777777" w:rsidR="00E8211B" w:rsidRPr="00EB329F" w:rsidRDefault="00E8211B" w:rsidP="00E8211B">
      <w:pPr>
        <w:jc w:val="center"/>
        <w:rPr>
          <w:b/>
          <w:color w:val="000000"/>
        </w:rPr>
      </w:pPr>
    </w:p>
    <w:p w14:paraId="0BF91256" w14:textId="3B073CFA" w:rsidR="008A2E2C" w:rsidRPr="003132D1" w:rsidRDefault="008A2E2C">
      <w:pPr>
        <w:ind w:right="6" w:firstLine="709"/>
        <w:jc w:val="both"/>
      </w:pPr>
      <w:r w:rsidRPr="003132D1">
        <w:t>Valstybinė miškų tarnyba, vadovaudamasi Valstybinės reikšmės miškų plotų schemų rengimo tvarkos aprašu, patvirtintu Lietuvos Respublikos Vyriausybės 2007 m. gruodžio 19 d. nutarimu Nr. 1369 ,,Dėl valstybinės reikšmės miškų plotų schemų rengimo tvarkos aprašo patvirti</w:t>
      </w:r>
      <w:r w:rsidR="001117F0" w:rsidRPr="003132D1">
        <w:t xml:space="preserve">nimo“ bei Aplinkos ministro </w:t>
      </w:r>
      <w:r w:rsidR="00D02010" w:rsidRPr="00D02010">
        <w:t xml:space="preserve">2025 m. spalio 15 d. </w:t>
      </w:r>
      <w:r w:rsidRPr="003132D1">
        <w:t xml:space="preserve">įsakymu </w:t>
      </w:r>
      <w:r w:rsidR="00D02010" w:rsidRPr="00D02010">
        <w:t>Nr. D1-150</w:t>
      </w:r>
      <w:r w:rsidR="00D02010">
        <w:t xml:space="preserve"> </w:t>
      </w:r>
      <w:r w:rsidRPr="003132D1">
        <w:t xml:space="preserve">,,Dėl valstybinės reikšmės miškų plotų schemos tikslinimo“ parengė </w:t>
      </w:r>
      <w:r w:rsidR="00D02010">
        <w:t>Panevėžio</w:t>
      </w:r>
      <w:r w:rsidR="004B2759" w:rsidRPr="003132D1">
        <w:t xml:space="preserve"> rajono</w:t>
      </w:r>
      <w:r w:rsidRPr="003132D1">
        <w:t xml:space="preserve"> savivaldybės valstybinės reikšmės miškų plotų schemos pakeitimo projektą. </w:t>
      </w:r>
    </w:p>
    <w:p w14:paraId="3C1A805E" w14:textId="3AADB104" w:rsidR="000965DC" w:rsidRDefault="008A2E2C" w:rsidP="005851F1">
      <w:pPr>
        <w:ind w:right="6" w:firstLine="709"/>
        <w:jc w:val="both"/>
      </w:pPr>
      <w:r w:rsidRPr="003132D1">
        <w:t>Šis projektas parengtas</w:t>
      </w:r>
      <w:r w:rsidR="003E6B05" w:rsidRPr="003132D1">
        <w:t xml:space="preserve"> </w:t>
      </w:r>
      <w:r w:rsidR="00D02010">
        <w:t>Panevėžio</w:t>
      </w:r>
      <w:r w:rsidR="004B2759" w:rsidRPr="003132D1">
        <w:t xml:space="preserve"> rajono</w:t>
      </w:r>
      <w:r w:rsidRPr="003132D1">
        <w:t xml:space="preserve"> savivaldybės valstybinės reikšmės miškų plotų schemos, patvirtintos Lietuvos Respubl</w:t>
      </w:r>
      <w:r w:rsidR="00E8549F" w:rsidRPr="003132D1">
        <w:t>ikos Vyriausybės 20</w:t>
      </w:r>
      <w:r w:rsidR="00F74B00">
        <w:t>2</w:t>
      </w:r>
      <w:r w:rsidR="00D55EA5">
        <w:t>3</w:t>
      </w:r>
      <w:r w:rsidR="00573B4E" w:rsidRPr="003132D1">
        <w:t xml:space="preserve"> m. </w:t>
      </w:r>
      <w:r w:rsidR="00D55EA5">
        <w:t>rugpjūčio</w:t>
      </w:r>
      <w:r w:rsidR="004375C5" w:rsidRPr="003132D1">
        <w:t xml:space="preserve"> </w:t>
      </w:r>
      <w:r w:rsidR="00D55EA5">
        <w:t>23</w:t>
      </w:r>
      <w:r w:rsidRPr="003132D1">
        <w:t xml:space="preserve"> d.</w:t>
      </w:r>
      <w:r w:rsidR="00573B4E" w:rsidRPr="003132D1">
        <w:t xml:space="preserve"> nutarimu Nr. </w:t>
      </w:r>
      <w:r w:rsidR="00D55EA5">
        <w:t>685</w:t>
      </w:r>
      <w:r w:rsidR="009621C3" w:rsidRPr="003132D1">
        <w:t xml:space="preserve"> </w:t>
      </w:r>
      <w:r w:rsidRPr="003132D1">
        <w:t>,,Dėl Lietuvos Respublikos Vyriausybės 1997 m. spalio 23 d. nutarimo Nr. 1154 ,,Dėl valstybinės reikšmės miškų plotų patvirtinimo“ pakeitimo  pagrindu bei atsižvel</w:t>
      </w:r>
      <w:r w:rsidR="0009670F" w:rsidRPr="003132D1">
        <w:t>giant į pateiktą dokumentaciją:</w:t>
      </w:r>
    </w:p>
    <w:p w14:paraId="7EF1FA90" w14:textId="77777777" w:rsidR="005851F1" w:rsidRPr="002C572E" w:rsidRDefault="005851F1" w:rsidP="005851F1">
      <w:pPr>
        <w:ind w:right="6" w:firstLine="709"/>
        <w:jc w:val="both"/>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03"/>
        <w:gridCol w:w="1680"/>
        <w:gridCol w:w="3501"/>
      </w:tblGrid>
      <w:tr w:rsidR="008A2E2C" w:rsidRPr="00CE45DF" w14:paraId="63361032" w14:textId="77777777" w:rsidTr="00540100">
        <w:trPr>
          <w:trHeight w:val="510"/>
          <w:tblHeader/>
        </w:trPr>
        <w:tc>
          <w:tcPr>
            <w:tcW w:w="3085" w:type="dxa"/>
            <w:vAlign w:val="center"/>
          </w:tcPr>
          <w:p w14:paraId="78C18B4B" w14:textId="77777777" w:rsidR="008A2E2C" w:rsidRPr="00CE45DF" w:rsidRDefault="008A2E2C">
            <w:pPr>
              <w:ind w:right="6"/>
              <w:jc w:val="center"/>
              <w:rPr>
                <w:b/>
                <w:color w:val="000000"/>
                <w:sz w:val="20"/>
                <w:szCs w:val="20"/>
              </w:rPr>
            </w:pPr>
            <w:r w:rsidRPr="00CE45DF">
              <w:rPr>
                <w:b/>
                <w:color w:val="000000"/>
                <w:sz w:val="20"/>
                <w:szCs w:val="20"/>
              </w:rPr>
              <w:t>Tikslinimo atvejai pagal Valstybinės reikšmės miškų plotų schemų rengimo tvarkos aprašo 13 punkto nuostatas</w:t>
            </w:r>
          </w:p>
        </w:tc>
        <w:tc>
          <w:tcPr>
            <w:tcW w:w="1703" w:type="dxa"/>
            <w:vAlign w:val="center"/>
          </w:tcPr>
          <w:p w14:paraId="3409BE19" w14:textId="77777777" w:rsidR="008A2E2C" w:rsidRPr="00CE45DF" w:rsidRDefault="008A2E2C">
            <w:pPr>
              <w:ind w:right="6"/>
              <w:jc w:val="center"/>
              <w:rPr>
                <w:b/>
                <w:color w:val="000000"/>
                <w:sz w:val="20"/>
                <w:szCs w:val="20"/>
              </w:rPr>
            </w:pPr>
            <w:r w:rsidRPr="00CE45DF">
              <w:rPr>
                <w:b/>
                <w:color w:val="000000"/>
                <w:sz w:val="20"/>
                <w:szCs w:val="20"/>
              </w:rPr>
              <w:t>Priskiriami valstybinės reikšmės miškų plotai, ha</w:t>
            </w:r>
          </w:p>
        </w:tc>
        <w:tc>
          <w:tcPr>
            <w:tcW w:w="1680" w:type="dxa"/>
            <w:vAlign w:val="center"/>
          </w:tcPr>
          <w:p w14:paraId="74CE96AD" w14:textId="77777777" w:rsidR="008A2E2C" w:rsidRPr="00CE45DF" w:rsidRDefault="008A2E2C">
            <w:pPr>
              <w:ind w:right="6"/>
              <w:jc w:val="center"/>
              <w:rPr>
                <w:b/>
                <w:color w:val="000000"/>
                <w:sz w:val="20"/>
                <w:szCs w:val="20"/>
              </w:rPr>
            </w:pPr>
            <w:r w:rsidRPr="00CE45DF">
              <w:rPr>
                <w:b/>
                <w:color w:val="000000"/>
                <w:sz w:val="20"/>
                <w:szCs w:val="20"/>
              </w:rPr>
              <w:t>Išbraukiami iš valstybinės reikšmės miškų plotai, ha</w:t>
            </w:r>
          </w:p>
        </w:tc>
        <w:tc>
          <w:tcPr>
            <w:tcW w:w="3501" w:type="dxa"/>
            <w:vAlign w:val="center"/>
          </w:tcPr>
          <w:p w14:paraId="347763A2" w14:textId="77777777" w:rsidR="008A2E2C" w:rsidRPr="00CE45DF" w:rsidRDefault="00393AA5">
            <w:pPr>
              <w:ind w:right="6"/>
              <w:jc w:val="center"/>
              <w:rPr>
                <w:b/>
                <w:color w:val="000000"/>
                <w:sz w:val="20"/>
                <w:szCs w:val="20"/>
              </w:rPr>
            </w:pPr>
            <w:r w:rsidRPr="00CE45DF">
              <w:rPr>
                <w:b/>
                <w:color w:val="000000"/>
                <w:sz w:val="20"/>
                <w:szCs w:val="20"/>
              </w:rPr>
              <w:t>Tikslinimo iniciatoriai pagal Valstybinės reikšmės miškų plotų schemų rengimo tvarkos aprašo 14 punkto nuostatas</w:t>
            </w:r>
          </w:p>
        </w:tc>
      </w:tr>
      <w:tr w:rsidR="008A2E2C" w:rsidRPr="00CE45DF" w14:paraId="3331BD3A" w14:textId="77777777" w:rsidTr="00540100">
        <w:trPr>
          <w:trHeight w:val="340"/>
        </w:trPr>
        <w:tc>
          <w:tcPr>
            <w:tcW w:w="3085" w:type="dxa"/>
          </w:tcPr>
          <w:p w14:paraId="2C183FE8" w14:textId="77777777" w:rsidR="008A2E2C" w:rsidRPr="00CE45DF" w:rsidRDefault="00330D4A">
            <w:pPr>
              <w:jc w:val="both"/>
              <w:rPr>
                <w:color w:val="000000"/>
                <w:sz w:val="20"/>
                <w:szCs w:val="20"/>
              </w:rPr>
            </w:pPr>
            <w:r w:rsidRPr="00CE45DF">
              <w:rPr>
                <w:color w:val="000000"/>
                <w:sz w:val="20"/>
                <w:szCs w:val="20"/>
              </w:rPr>
              <w:t>13.1 atlikus valstybinę sklypinę miškų inventorizaciją ar miško žemės sklypų kadastrinius matavimus ir jos metu nustačius valstybinės reikšmės miškų plotų ir jų ribų pokyčius.</w:t>
            </w:r>
          </w:p>
        </w:tc>
        <w:tc>
          <w:tcPr>
            <w:tcW w:w="1703" w:type="dxa"/>
            <w:vAlign w:val="center"/>
          </w:tcPr>
          <w:p w14:paraId="395876C8" w14:textId="2B300EE6" w:rsidR="008A2E2C" w:rsidRPr="00CE45DF" w:rsidRDefault="00EF4B3E">
            <w:pPr>
              <w:ind w:right="6"/>
              <w:jc w:val="center"/>
              <w:rPr>
                <w:color w:val="000000"/>
                <w:sz w:val="20"/>
                <w:szCs w:val="20"/>
              </w:rPr>
            </w:pPr>
            <w:r w:rsidRPr="00EF4B3E">
              <w:rPr>
                <w:color w:val="000000"/>
                <w:sz w:val="20"/>
                <w:szCs w:val="20"/>
              </w:rPr>
              <w:t>28,59</w:t>
            </w:r>
            <w:r w:rsidR="00544727">
              <w:rPr>
                <w:color w:val="000000"/>
                <w:sz w:val="20"/>
                <w:szCs w:val="20"/>
              </w:rPr>
              <w:t>6</w:t>
            </w:r>
          </w:p>
        </w:tc>
        <w:tc>
          <w:tcPr>
            <w:tcW w:w="1680" w:type="dxa"/>
            <w:vAlign w:val="center"/>
          </w:tcPr>
          <w:p w14:paraId="11D1A5C9" w14:textId="11255316" w:rsidR="005851F1" w:rsidRPr="00CE45DF" w:rsidRDefault="00C64069">
            <w:pPr>
              <w:ind w:right="6"/>
              <w:jc w:val="center"/>
              <w:rPr>
                <w:color w:val="000000"/>
                <w:sz w:val="20"/>
                <w:szCs w:val="20"/>
              </w:rPr>
            </w:pPr>
            <w:r w:rsidRPr="00C64069">
              <w:rPr>
                <w:color w:val="000000"/>
                <w:sz w:val="20"/>
                <w:szCs w:val="20"/>
              </w:rPr>
              <w:t>13,735</w:t>
            </w:r>
          </w:p>
        </w:tc>
        <w:tc>
          <w:tcPr>
            <w:tcW w:w="3501" w:type="dxa"/>
          </w:tcPr>
          <w:p w14:paraId="32D1BC4E" w14:textId="77777777" w:rsidR="008A2E2C" w:rsidRPr="00CE45DF" w:rsidRDefault="00330D4A" w:rsidP="00085B45">
            <w:pPr>
              <w:ind w:right="6"/>
              <w:jc w:val="both"/>
              <w:rPr>
                <w:color w:val="000000"/>
                <w:sz w:val="20"/>
                <w:szCs w:val="20"/>
              </w:rPr>
            </w:pPr>
            <w:r w:rsidRPr="00CE45DF">
              <w:rPr>
                <w:color w:val="000000"/>
                <w:sz w:val="20"/>
                <w:szCs w:val="20"/>
              </w:rPr>
              <w:t>14.1 Valstybinė miškų tarnyba atsižvelgdama į atnaujintus valstybinės sklypinės miškų inventorizacijos ir valstybinės reikšmės miškų sklypų kadastrinių matavimų duomenis.</w:t>
            </w:r>
          </w:p>
        </w:tc>
      </w:tr>
      <w:tr w:rsidR="005E0FBC" w:rsidRPr="00CE45DF" w14:paraId="1F910F0B" w14:textId="77777777" w:rsidTr="00540100">
        <w:trPr>
          <w:trHeight w:val="340"/>
        </w:trPr>
        <w:tc>
          <w:tcPr>
            <w:tcW w:w="3085" w:type="dxa"/>
            <w:vMerge w:val="restart"/>
          </w:tcPr>
          <w:p w14:paraId="4F9FA5D0" w14:textId="304DB71D" w:rsidR="005E0FBC" w:rsidRPr="00744863" w:rsidRDefault="005E0FBC" w:rsidP="001634BE">
            <w:pPr>
              <w:jc w:val="both"/>
              <w:rPr>
                <w:sz w:val="20"/>
                <w:szCs w:val="20"/>
              </w:rPr>
            </w:pPr>
            <w:r w:rsidRPr="00744863">
              <w:rPr>
                <w:sz w:val="20"/>
                <w:szCs w:val="20"/>
              </w:rPr>
              <w:t>13.2 ištaisius valstybinės sklypinės inventorizacijos klaidas ar nustačius schemos rengimo klaidas ir nustatyta tvarka patikslinus Lietuvos Respublikos miškų valstybės kadastro duomenys</w:t>
            </w:r>
          </w:p>
        </w:tc>
        <w:tc>
          <w:tcPr>
            <w:tcW w:w="1703" w:type="dxa"/>
            <w:vAlign w:val="center"/>
          </w:tcPr>
          <w:p w14:paraId="3AA8FA99" w14:textId="77777777" w:rsidR="005E0FBC" w:rsidRPr="00CE45DF" w:rsidRDefault="005E0FBC" w:rsidP="001634BE">
            <w:pPr>
              <w:ind w:right="6"/>
              <w:jc w:val="center"/>
              <w:rPr>
                <w:color w:val="000000"/>
                <w:sz w:val="20"/>
                <w:szCs w:val="20"/>
              </w:rPr>
            </w:pPr>
          </w:p>
        </w:tc>
        <w:tc>
          <w:tcPr>
            <w:tcW w:w="1680" w:type="dxa"/>
            <w:vAlign w:val="center"/>
          </w:tcPr>
          <w:p w14:paraId="7FA297D8" w14:textId="2736F016" w:rsidR="005E0FBC" w:rsidRPr="00585FB6" w:rsidRDefault="00EF4B3E" w:rsidP="007415DE">
            <w:pPr>
              <w:ind w:right="6"/>
              <w:jc w:val="center"/>
              <w:rPr>
                <w:color w:val="000000"/>
                <w:sz w:val="20"/>
                <w:szCs w:val="20"/>
              </w:rPr>
            </w:pPr>
            <w:r w:rsidRPr="00EF4B3E">
              <w:rPr>
                <w:color w:val="000000"/>
                <w:sz w:val="20"/>
                <w:szCs w:val="20"/>
              </w:rPr>
              <w:t>0,025</w:t>
            </w:r>
          </w:p>
        </w:tc>
        <w:tc>
          <w:tcPr>
            <w:tcW w:w="3501" w:type="dxa"/>
          </w:tcPr>
          <w:p w14:paraId="1BA838A0" w14:textId="49F5E724" w:rsidR="005E0FBC" w:rsidRPr="00744863" w:rsidRDefault="005E0FBC" w:rsidP="001634BE">
            <w:pPr>
              <w:jc w:val="both"/>
              <w:rPr>
                <w:color w:val="000000"/>
                <w:sz w:val="20"/>
                <w:szCs w:val="20"/>
              </w:rPr>
            </w:pPr>
            <w:r w:rsidRPr="005E0FBC">
              <w:rPr>
                <w:color w:val="000000"/>
                <w:sz w:val="20"/>
                <w:szCs w:val="20"/>
              </w:rPr>
              <w:t>14.1 Valstybinė miškų tarnyba atsižvelgdama į Lietuvos Respublikos miškų valstybės kadastro tvarkytojo -  VĮ Registrų centro priimtą sprendimą 2024 GP-74947 keisti kadastro duomenis</w:t>
            </w:r>
            <w:r>
              <w:rPr>
                <w:color w:val="000000"/>
                <w:sz w:val="20"/>
                <w:szCs w:val="20"/>
              </w:rPr>
              <w:t>.</w:t>
            </w:r>
          </w:p>
        </w:tc>
      </w:tr>
      <w:tr w:rsidR="005E0FBC" w:rsidRPr="00CE45DF" w14:paraId="158C96BD" w14:textId="77777777" w:rsidTr="00540100">
        <w:trPr>
          <w:trHeight w:val="340"/>
        </w:trPr>
        <w:tc>
          <w:tcPr>
            <w:tcW w:w="3085" w:type="dxa"/>
            <w:vMerge/>
          </w:tcPr>
          <w:p w14:paraId="1F44979D" w14:textId="5FA3F729" w:rsidR="005E0FBC" w:rsidRPr="00744863" w:rsidRDefault="005E0FBC" w:rsidP="001634BE">
            <w:pPr>
              <w:jc w:val="both"/>
              <w:rPr>
                <w:sz w:val="20"/>
                <w:szCs w:val="20"/>
              </w:rPr>
            </w:pPr>
          </w:p>
        </w:tc>
        <w:tc>
          <w:tcPr>
            <w:tcW w:w="1703" w:type="dxa"/>
            <w:vAlign w:val="center"/>
          </w:tcPr>
          <w:p w14:paraId="25792FF6" w14:textId="77777777" w:rsidR="005E0FBC" w:rsidRPr="00CE45DF" w:rsidRDefault="005E0FBC" w:rsidP="001634BE">
            <w:pPr>
              <w:ind w:right="6"/>
              <w:jc w:val="center"/>
              <w:rPr>
                <w:color w:val="000000"/>
                <w:sz w:val="20"/>
                <w:szCs w:val="20"/>
              </w:rPr>
            </w:pPr>
          </w:p>
        </w:tc>
        <w:tc>
          <w:tcPr>
            <w:tcW w:w="1680" w:type="dxa"/>
            <w:vAlign w:val="center"/>
          </w:tcPr>
          <w:p w14:paraId="3531C69C" w14:textId="4CED57A3" w:rsidR="005E0FBC" w:rsidRPr="00585FB6" w:rsidRDefault="00EF4B3E" w:rsidP="007415DE">
            <w:pPr>
              <w:ind w:right="6"/>
              <w:jc w:val="center"/>
              <w:rPr>
                <w:color w:val="000000"/>
                <w:sz w:val="20"/>
                <w:szCs w:val="20"/>
              </w:rPr>
            </w:pPr>
            <w:r w:rsidRPr="00EF4B3E">
              <w:rPr>
                <w:color w:val="000000"/>
                <w:sz w:val="20"/>
                <w:szCs w:val="20"/>
              </w:rPr>
              <w:t>0,018</w:t>
            </w:r>
          </w:p>
        </w:tc>
        <w:tc>
          <w:tcPr>
            <w:tcW w:w="3501" w:type="dxa"/>
          </w:tcPr>
          <w:p w14:paraId="519D2B22" w14:textId="23C3A2B6" w:rsidR="005E0FBC" w:rsidRPr="00744863" w:rsidRDefault="005E0FBC" w:rsidP="001634BE">
            <w:pPr>
              <w:jc w:val="both"/>
              <w:rPr>
                <w:color w:val="000000"/>
                <w:sz w:val="20"/>
                <w:szCs w:val="20"/>
              </w:rPr>
            </w:pPr>
            <w:r w:rsidRPr="005E0FBC">
              <w:rPr>
                <w:color w:val="000000"/>
                <w:sz w:val="20"/>
                <w:szCs w:val="20"/>
              </w:rPr>
              <w:t>14.1 Valstybinė miškų tarnyba atsižvelgdama į Lietuvos Respublikos miškų valstybės kadastro tvarkytojo -  VĮ Registrų centro priimtą sprendimą 2024 GP-62635</w:t>
            </w:r>
            <w:r>
              <w:rPr>
                <w:color w:val="000000"/>
                <w:sz w:val="20"/>
                <w:szCs w:val="20"/>
              </w:rPr>
              <w:t xml:space="preserve"> </w:t>
            </w:r>
            <w:r w:rsidRPr="005E0FBC">
              <w:rPr>
                <w:color w:val="000000"/>
                <w:sz w:val="20"/>
                <w:szCs w:val="20"/>
              </w:rPr>
              <w:t>keisti kadastro duomenis.</w:t>
            </w:r>
          </w:p>
        </w:tc>
      </w:tr>
      <w:tr w:rsidR="005E0FBC" w:rsidRPr="00CE45DF" w14:paraId="4CBAA7CB" w14:textId="77777777" w:rsidTr="00540100">
        <w:trPr>
          <w:trHeight w:val="340"/>
        </w:trPr>
        <w:tc>
          <w:tcPr>
            <w:tcW w:w="3085" w:type="dxa"/>
            <w:vMerge/>
          </w:tcPr>
          <w:p w14:paraId="319CBCCF" w14:textId="553A8D5F" w:rsidR="005E0FBC" w:rsidRPr="00865CBE" w:rsidRDefault="005E0FBC" w:rsidP="001634BE">
            <w:pPr>
              <w:jc w:val="both"/>
              <w:rPr>
                <w:sz w:val="20"/>
                <w:szCs w:val="20"/>
              </w:rPr>
            </w:pPr>
          </w:p>
        </w:tc>
        <w:tc>
          <w:tcPr>
            <w:tcW w:w="1703" w:type="dxa"/>
            <w:vAlign w:val="center"/>
          </w:tcPr>
          <w:p w14:paraId="650426EA" w14:textId="77777777" w:rsidR="005E0FBC" w:rsidRPr="00CE45DF" w:rsidRDefault="005E0FBC" w:rsidP="001634BE">
            <w:pPr>
              <w:ind w:right="6"/>
              <w:jc w:val="center"/>
              <w:rPr>
                <w:color w:val="000000"/>
                <w:sz w:val="20"/>
                <w:szCs w:val="20"/>
              </w:rPr>
            </w:pPr>
          </w:p>
        </w:tc>
        <w:tc>
          <w:tcPr>
            <w:tcW w:w="1680" w:type="dxa"/>
            <w:vAlign w:val="center"/>
          </w:tcPr>
          <w:p w14:paraId="6B55D76A" w14:textId="0422B5CF" w:rsidR="005E0FBC" w:rsidRPr="005851F1" w:rsidRDefault="005E0FBC" w:rsidP="007415DE">
            <w:pPr>
              <w:ind w:right="6"/>
              <w:jc w:val="center"/>
              <w:rPr>
                <w:color w:val="000000"/>
                <w:sz w:val="20"/>
                <w:szCs w:val="20"/>
              </w:rPr>
            </w:pPr>
            <w:r w:rsidRPr="00585FB6">
              <w:rPr>
                <w:color w:val="000000"/>
                <w:sz w:val="20"/>
                <w:szCs w:val="20"/>
              </w:rPr>
              <w:t>0,271</w:t>
            </w:r>
          </w:p>
        </w:tc>
        <w:tc>
          <w:tcPr>
            <w:tcW w:w="3501" w:type="dxa"/>
          </w:tcPr>
          <w:p w14:paraId="5735F9BD" w14:textId="57F4F306" w:rsidR="005E0FBC" w:rsidRPr="00865CBE" w:rsidRDefault="005E0FBC" w:rsidP="001634BE">
            <w:pPr>
              <w:jc w:val="both"/>
              <w:rPr>
                <w:color w:val="000000"/>
                <w:sz w:val="20"/>
                <w:szCs w:val="20"/>
              </w:rPr>
            </w:pPr>
            <w:r w:rsidRPr="00744863">
              <w:rPr>
                <w:color w:val="000000"/>
                <w:sz w:val="20"/>
                <w:szCs w:val="20"/>
              </w:rPr>
              <w:t>14.1 Valstybinė miškų tarnyba 202</w:t>
            </w:r>
            <w:r>
              <w:rPr>
                <w:color w:val="000000"/>
                <w:sz w:val="20"/>
                <w:szCs w:val="20"/>
              </w:rPr>
              <w:t>5</w:t>
            </w:r>
            <w:r w:rsidRPr="00744863">
              <w:rPr>
                <w:color w:val="000000"/>
                <w:sz w:val="20"/>
                <w:szCs w:val="20"/>
              </w:rPr>
              <w:t>-0</w:t>
            </w:r>
            <w:r>
              <w:rPr>
                <w:color w:val="000000"/>
                <w:sz w:val="20"/>
                <w:szCs w:val="20"/>
              </w:rPr>
              <w:t>9</w:t>
            </w:r>
            <w:r w:rsidRPr="00744863">
              <w:rPr>
                <w:color w:val="000000"/>
                <w:sz w:val="20"/>
                <w:szCs w:val="20"/>
              </w:rPr>
              <w:t>-</w:t>
            </w:r>
            <w:r>
              <w:rPr>
                <w:color w:val="000000"/>
                <w:sz w:val="20"/>
                <w:szCs w:val="20"/>
              </w:rPr>
              <w:t>23</w:t>
            </w:r>
            <w:r w:rsidRPr="00744863">
              <w:rPr>
                <w:color w:val="000000"/>
                <w:sz w:val="20"/>
                <w:szCs w:val="20"/>
              </w:rPr>
              <w:t xml:space="preserve"> sprendimu dėl Lietuvos Respublikos miškų valstybės kadastro duomenų įrašymo / keitimo Nr. S</w:t>
            </w:r>
            <w:r>
              <w:rPr>
                <w:color w:val="000000"/>
                <w:sz w:val="20"/>
                <w:szCs w:val="20"/>
              </w:rPr>
              <w:t>P-1168</w:t>
            </w:r>
          </w:p>
        </w:tc>
      </w:tr>
      <w:tr w:rsidR="005E0FBC" w:rsidRPr="00CE45DF" w14:paraId="12214809" w14:textId="77777777" w:rsidTr="00540100">
        <w:trPr>
          <w:trHeight w:val="340"/>
        </w:trPr>
        <w:tc>
          <w:tcPr>
            <w:tcW w:w="3085" w:type="dxa"/>
            <w:vMerge/>
          </w:tcPr>
          <w:p w14:paraId="57FF5B0E" w14:textId="77777777" w:rsidR="005E0FBC" w:rsidRPr="00744863" w:rsidRDefault="005E0FBC" w:rsidP="001634BE">
            <w:pPr>
              <w:jc w:val="both"/>
              <w:rPr>
                <w:sz w:val="20"/>
                <w:szCs w:val="20"/>
              </w:rPr>
            </w:pPr>
          </w:p>
        </w:tc>
        <w:tc>
          <w:tcPr>
            <w:tcW w:w="1703" w:type="dxa"/>
            <w:vAlign w:val="center"/>
          </w:tcPr>
          <w:p w14:paraId="7A5517A7" w14:textId="77777777" w:rsidR="005E0FBC" w:rsidRPr="00CE45DF" w:rsidRDefault="005E0FBC" w:rsidP="001634BE">
            <w:pPr>
              <w:ind w:right="6"/>
              <w:jc w:val="center"/>
              <w:rPr>
                <w:color w:val="000000"/>
                <w:sz w:val="20"/>
                <w:szCs w:val="20"/>
              </w:rPr>
            </w:pPr>
          </w:p>
        </w:tc>
        <w:tc>
          <w:tcPr>
            <w:tcW w:w="1680" w:type="dxa"/>
            <w:vAlign w:val="center"/>
          </w:tcPr>
          <w:p w14:paraId="2D794D44" w14:textId="582B6598" w:rsidR="005E0FBC" w:rsidRPr="005851F1" w:rsidRDefault="005E0FBC" w:rsidP="007415DE">
            <w:pPr>
              <w:ind w:right="6"/>
              <w:jc w:val="center"/>
              <w:rPr>
                <w:color w:val="000000"/>
                <w:sz w:val="20"/>
                <w:szCs w:val="20"/>
              </w:rPr>
            </w:pPr>
            <w:r w:rsidRPr="00585FB6">
              <w:rPr>
                <w:color w:val="000000"/>
                <w:sz w:val="20"/>
                <w:szCs w:val="20"/>
              </w:rPr>
              <w:t>1,152</w:t>
            </w:r>
          </w:p>
        </w:tc>
        <w:tc>
          <w:tcPr>
            <w:tcW w:w="3501" w:type="dxa"/>
          </w:tcPr>
          <w:p w14:paraId="2195FD40" w14:textId="2041D135" w:rsidR="005E0FBC" w:rsidRPr="00865CBE" w:rsidRDefault="005E0FBC" w:rsidP="001634BE">
            <w:pPr>
              <w:jc w:val="both"/>
              <w:rPr>
                <w:color w:val="000000"/>
                <w:sz w:val="20"/>
                <w:szCs w:val="20"/>
              </w:rPr>
            </w:pPr>
            <w:r w:rsidRPr="00744863">
              <w:rPr>
                <w:color w:val="000000"/>
                <w:sz w:val="20"/>
                <w:szCs w:val="20"/>
              </w:rPr>
              <w:t>14.1 Valstybinė miškų tarnyba 2025-09-2</w:t>
            </w:r>
            <w:r>
              <w:rPr>
                <w:color w:val="000000"/>
                <w:sz w:val="20"/>
                <w:szCs w:val="20"/>
              </w:rPr>
              <w:t>7</w:t>
            </w:r>
            <w:r w:rsidRPr="00744863">
              <w:rPr>
                <w:color w:val="000000"/>
                <w:sz w:val="20"/>
                <w:szCs w:val="20"/>
              </w:rPr>
              <w:t xml:space="preserve"> sprendimu dėl Lietuvos Respublikos miškų valstybės kadastro duomenų įrašymo / keitimo Nr. SP-1</w:t>
            </w:r>
            <w:r>
              <w:rPr>
                <w:color w:val="000000"/>
                <w:sz w:val="20"/>
                <w:szCs w:val="20"/>
              </w:rPr>
              <w:t>328</w:t>
            </w:r>
          </w:p>
        </w:tc>
      </w:tr>
      <w:tr w:rsidR="005E0FBC" w:rsidRPr="00CE45DF" w14:paraId="6443D3F8" w14:textId="77777777" w:rsidTr="00540100">
        <w:trPr>
          <w:trHeight w:val="340"/>
        </w:trPr>
        <w:tc>
          <w:tcPr>
            <w:tcW w:w="3085" w:type="dxa"/>
            <w:vMerge/>
          </w:tcPr>
          <w:p w14:paraId="59535AD4" w14:textId="77777777" w:rsidR="005E0FBC" w:rsidRPr="00744863" w:rsidRDefault="005E0FBC" w:rsidP="001634BE">
            <w:pPr>
              <w:jc w:val="both"/>
              <w:rPr>
                <w:sz w:val="20"/>
                <w:szCs w:val="20"/>
              </w:rPr>
            </w:pPr>
          </w:p>
        </w:tc>
        <w:tc>
          <w:tcPr>
            <w:tcW w:w="1703" w:type="dxa"/>
            <w:vAlign w:val="center"/>
          </w:tcPr>
          <w:p w14:paraId="6DD04F6E" w14:textId="77777777" w:rsidR="005E0FBC" w:rsidRPr="00CE45DF" w:rsidRDefault="005E0FBC" w:rsidP="001634BE">
            <w:pPr>
              <w:ind w:right="6"/>
              <w:jc w:val="center"/>
              <w:rPr>
                <w:color w:val="000000"/>
                <w:sz w:val="20"/>
                <w:szCs w:val="20"/>
              </w:rPr>
            </w:pPr>
          </w:p>
        </w:tc>
        <w:tc>
          <w:tcPr>
            <w:tcW w:w="1680" w:type="dxa"/>
            <w:vAlign w:val="center"/>
          </w:tcPr>
          <w:p w14:paraId="6B8415AF" w14:textId="00E9710F" w:rsidR="005E0FBC" w:rsidRPr="005851F1" w:rsidRDefault="000F2C7D" w:rsidP="007415DE">
            <w:pPr>
              <w:ind w:right="6"/>
              <w:jc w:val="center"/>
              <w:rPr>
                <w:color w:val="000000"/>
                <w:sz w:val="20"/>
                <w:szCs w:val="20"/>
              </w:rPr>
            </w:pPr>
            <w:r w:rsidRPr="000F2C7D">
              <w:rPr>
                <w:color w:val="000000"/>
                <w:sz w:val="20"/>
                <w:szCs w:val="20"/>
              </w:rPr>
              <w:t>18,147</w:t>
            </w:r>
          </w:p>
        </w:tc>
        <w:tc>
          <w:tcPr>
            <w:tcW w:w="3501" w:type="dxa"/>
          </w:tcPr>
          <w:p w14:paraId="4540DBFA" w14:textId="5E9B2657" w:rsidR="005E0FBC" w:rsidRPr="00865CBE" w:rsidRDefault="005E0FBC" w:rsidP="001634BE">
            <w:pPr>
              <w:jc w:val="both"/>
              <w:rPr>
                <w:color w:val="000000"/>
                <w:sz w:val="20"/>
                <w:szCs w:val="20"/>
              </w:rPr>
            </w:pPr>
            <w:r w:rsidRPr="00744863">
              <w:rPr>
                <w:color w:val="000000"/>
                <w:sz w:val="20"/>
                <w:szCs w:val="20"/>
              </w:rPr>
              <w:t>14.1 Valstybinė miškų tarnyba 2025-09-2</w:t>
            </w:r>
            <w:r>
              <w:rPr>
                <w:color w:val="000000"/>
                <w:sz w:val="20"/>
                <w:szCs w:val="20"/>
              </w:rPr>
              <w:t>7</w:t>
            </w:r>
            <w:r w:rsidRPr="00744863">
              <w:rPr>
                <w:color w:val="000000"/>
                <w:sz w:val="20"/>
                <w:szCs w:val="20"/>
              </w:rPr>
              <w:t xml:space="preserve"> sprendimu dėl Lietuvos Respublikos miškų valstybės kadastro duomenų įrašymo / keitimo Nr. SP-1</w:t>
            </w:r>
            <w:r>
              <w:rPr>
                <w:color w:val="000000"/>
                <w:sz w:val="20"/>
                <w:szCs w:val="20"/>
              </w:rPr>
              <w:t>329</w:t>
            </w:r>
          </w:p>
        </w:tc>
      </w:tr>
      <w:tr w:rsidR="005E0FBC" w:rsidRPr="00CE45DF" w14:paraId="029A20CD" w14:textId="77777777" w:rsidTr="00540100">
        <w:trPr>
          <w:trHeight w:val="340"/>
        </w:trPr>
        <w:tc>
          <w:tcPr>
            <w:tcW w:w="3085" w:type="dxa"/>
            <w:vMerge/>
          </w:tcPr>
          <w:p w14:paraId="0B73058A" w14:textId="77777777" w:rsidR="005E0FBC" w:rsidRPr="00744863" w:rsidRDefault="005E0FBC" w:rsidP="001634BE">
            <w:pPr>
              <w:jc w:val="both"/>
              <w:rPr>
                <w:sz w:val="20"/>
                <w:szCs w:val="20"/>
              </w:rPr>
            </w:pPr>
          </w:p>
        </w:tc>
        <w:tc>
          <w:tcPr>
            <w:tcW w:w="1703" w:type="dxa"/>
            <w:vAlign w:val="center"/>
          </w:tcPr>
          <w:p w14:paraId="56A84171" w14:textId="77777777" w:rsidR="005E0FBC" w:rsidRPr="00CE45DF" w:rsidRDefault="005E0FBC" w:rsidP="001634BE">
            <w:pPr>
              <w:ind w:right="6"/>
              <w:jc w:val="center"/>
              <w:rPr>
                <w:color w:val="000000"/>
                <w:sz w:val="20"/>
                <w:szCs w:val="20"/>
              </w:rPr>
            </w:pPr>
          </w:p>
        </w:tc>
        <w:tc>
          <w:tcPr>
            <w:tcW w:w="1680" w:type="dxa"/>
            <w:vAlign w:val="center"/>
          </w:tcPr>
          <w:p w14:paraId="0FE382BE" w14:textId="38C77CBA" w:rsidR="005E0FBC" w:rsidRPr="005851F1" w:rsidRDefault="005E0FBC" w:rsidP="007415DE">
            <w:pPr>
              <w:ind w:right="6"/>
              <w:jc w:val="center"/>
              <w:rPr>
                <w:color w:val="000000"/>
                <w:sz w:val="20"/>
                <w:szCs w:val="20"/>
              </w:rPr>
            </w:pPr>
            <w:r w:rsidRPr="00744863">
              <w:rPr>
                <w:color w:val="000000"/>
                <w:sz w:val="20"/>
                <w:szCs w:val="20"/>
              </w:rPr>
              <w:t>8,628</w:t>
            </w:r>
          </w:p>
        </w:tc>
        <w:tc>
          <w:tcPr>
            <w:tcW w:w="3501" w:type="dxa"/>
          </w:tcPr>
          <w:p w14:paraId="261B5BB6" w14:textId="6D876E66" w:rsidR="005E0FBC" w:rsidRPr="00865CBE" w:rsidRDefault="005E0FBC" w:rsidP="001634BE">
            <w:pPr>
              <w:jc w:val="both"/>
              <w:rPr>
                <w:color w:val="000000"/>
                <w:sz w:val="20"/>
                <w:szCs w:val="20"/>
              </w:rPr>
            </w:pPr>
            <w:r w:rsidRPr="00744863">
              <w:rPr>
                <w:color w:val="000000"/>
                <w:sz w:val="20"/>
                <w:szCs w:val="20"/>
              </w:rPr>
              <w:t>14.1 Valstybinė miškų tarnyba 202</w:t>
            </w:r>
            <w:r>
              <w:rPr>
                <w:color w:val="000000"/>
                <w:sz w:val="20"/>
                <w:szCs w:val="20"/>
              </w:rPr>
              <w:t>5</w:t>
            </w:r>
            <w:r w:rsidRPr="00744863">
              <w:rPr>
                <w:color w:val="000000"/>
                <w:sz w:val="20"/>
                <w:szCs w:val="20"/>
              </w:rPr>
              <w:t>-0</w:t>
            </w:r>
            <w:r>
              <w:rPr>
                <w:color w:val="000000"/>
                <w:sz w:val="20"/>
                <w:szCs w:val="20"/>
              </w:rPr>
              <w:t>9</w:t>
            </w:r>
            <w:r w:rsidRPr="00744863">
              <w:rPr>
                <w:color w:val="000000"/>
                <w:sz w:val="20"/>
                <w:szCs w:val="20"/>
              </w:rPr>
              <w:t>-2</w:t>
            </w:r>
            <w:r>
              <w:rPr>
                <w:color w:val="000000"/>
                <w:sz w:val="20"/>
                <w:szCs w:val="20"/>
              </w:rPr>
              <w:t>8</w:t>
            </w:r>
            <w:r w:rsidRPr="00744863">
              <w:rPr>
                <w:color w:val="000000"/>
                <w:sz w:val="20"/>
                <w:szCs w:val="20"/>
              </w:rPr>
              <w:t xml:space="preserve"> valstybinės reikšmės miškų plotų schemos rengimo klaidos nustatymo aktu Nr. SKA-1</w:t>
            </w:r>
            <w:r>
              <w:rPr>
                <w:color w:val="000000"/>
                <w:sz w:val="20"/>
                <w:szCs w:val="20"/>
              </w:rPr>
              <w:t>3</w:t>
            </w:r>
          </w:p>
        </w:tc>
      </w:tr>
      <w:tr w:rsidR="005E0FBC" w:rsidRPr="00CE45DF" w14:paraId="51FCECF4" w14:textId="77777777" w:rsidTr="00540100">
        <w:trPr>
          <w:trHeight w:val="340"/>
        </w:trPr>
        <w:tc>
          <w:tcPr>
            <w:tcW w:w="3085" w:type="dxa"/>
            <w:vMerge/>
          </w:tcPr>
          <w:p w14:paraId="447198CE" w14:textId="77777777" w:rsidR="005E0FBC" w:rsidRPr="00744863" w:rsidRDefault="005E0FBC" w:rsidP="001634BE">
            <w:pPr>
              <w:jc w:val="both"/>
              <w:rPr>
                <w:sz w:val="20"/>
                <w:szCs w:val="20"/>
              </w:rPr>
            </w:pPr>
          </w:p>
        </w:tc>
        <w:tc>
          <w:tcPr>
            <w:tcW w:w="1703" w:type="dxa"/>
            <w:vAlign w:val="center"/>
          </w:tcPr>
          <w:p w14:paraId="54FFF8C4" w14:textId="77777777" w:rsidR="005E0FBC" w:rsidRPr="00CE45DF" w:rsidRDefault="005E0FBC" w:rsidP="001634BE">
            <w:pPr>
              <w:ind w:right="6"/>
              <w:jc w:val="center"/>
              <w:rPr>
                <w:color w:val="000000"/>
                <w:sz w:val="20"/>
                <w:szCs w:val="20"/>
              </w:rPr>
            </w:pPr>
          </w:p>
        </w:tc>
        <w:tc>
          <w:tcPr>
            <w:tcW w:w="1680" w:type="dxa"/>
            <w:vAlign w:val="center"/>
          </w:tcPr>
          <w:p w14:paraId="7AF7608D" w14:textId="079E236C" w:rsidR="005E0FBC" w:rsidRPr="005851F1" w:rsidRDefault="000F2C7D" w:rsidP="007415DE">
            <w:pPr>
              <w:ind w:right="6"/>
              <w:jc w:val="center"/>
              <w:rPr>
                <w:color w:val="000000"/>
                <w:sz w:val="20"/>
                <w:szCs w:val="20"/>
              </w:rPr>
            </w:pPr>
            <w:r w:rsidRPr="000F2C7D">
              <w:rPr>
                <w:color w:val="000000"/>
                <w:sz w:val="20"/>
                <w:szCs w:val="20"/>
              </w:rPr>
              <w:t>34,165</w:t>
            </w:r>
          </w:p>
        </w:tc>
        <w:tc>
          <w:tcPr>
            <w:tcW w:w="3501" w:type="dxa"/>
          </w:tcPr>
          <w:p w14:paraId="7F3FE9E5" w14:textId="591AF2BD" w:rsidR="005E0FBC" w:rsidRPr="00865CBE" w:rsidRDefault="005E0FBC" w:rsidP="001634BE">
            <w:pPr>
              <w:jc w:val="both"/>
              <w:rPr>
                <w:color w:val="000000"/>
                <w:sz w:val="20"/>
                <w:szCs w:val="20"/>
              </w:rPr>
            </w:pPr>
            <w:r w:rsidRPr="00744863">
              <w:rPr>
                <w:color w:val="000000"/>
                <w:sz w:val="20"/>
                <w:szCs w:val="20"/>
              </w:rPr>
              <w:t>14.1 Valstybinė miškų tarnyba 2025-09-28 valstybinės reikšmės miškų plotų schemos rengimo klaidos nustatymo aktu Nr. SKA-1</w:t>
            </w:r>
            <w:r>
              <w:rPr>
                <w:color w:val="000000"/>
                <w:sz w:val="20"/>
                <w:szCs w:val="20"/>
              </w:rPr>
              <w:t>4</w:t>
            </w:r>
          </w:p>
        </w:tc>
      </w:tr>
      <w:tr w:rsidR="008C62AE" w:rsidRPr="00CE45DF" w14:paraId="2E5940D2" w14:textId="77777777" w:rsidTr="00540100">
        <w:trPr>
          <w:trHeight w:val="340"/>
        </w:trPr>
        <w:tc>
          <w:tcPr>
            <w:tcW w:w="3085" w:type="dxa"/>
          </w:tcPr>
          <w:p w14:paraId="16351916" w14:textId="3863A9DA" w:rsidR="008C62AE" w:rsidRPr="00CE45DF" w:rsidRDefault="008C62AE" w:rsidP="001634BE">
            <w:pPr>
              <w:jc w:val="both"/>
              <w:rPr>
                <w:color w:val="000000"/>
                <w:sz w:val="20"/>
                <w:szCs w:val="20"/>
              </w:rPr>
            </w:pPr>
            <w:r w:rsidRPr="00D665C6">
              <w:rPr>
                <w:sz w:val="20"/>
                <w:szCs w:val="20"/>
              </w:rPr>
              <w:lastRenderedPageBreak/>
              <w:t>13.5 kai pateikti pasiūlymai dėl valstybinių miškų įtraukimo į valstybinės reikšmės miškų plotus.</w:t>
            </w:r>
          </w:p>
        </w:tc>
        <w:tc>
          <w:tcPr>
            <w:tcW w:w="1703" w:type="dxa"/>
            <w:vAlign w:val="center"/>
          </w:tcPr>
          <w:p w14:paraId="0E10319E" w14:textId="6CED84C9" w:rsidR="008C62AE" w:rsidRPr="00CE45DF" w:rsidRDefault="00EF4B3E" w:rsidP="001634BE">
            <w:pPr>
              <w:ind w:right="6"/>
              <w:jc w:val="center"/>
              <w:rPr>
                <w:color w:val="000000"/>
                <w:sz w:val="20"/>
                <w:szCs w:val="20"/>
              </w:rPr>
            </w:pPr>
            <w:r w:rsidRPr="00EF4B3E">
              <w:rPr>
                <w:color w:val="000000"/>
                <w:sz w:val="20"/>
                <w:szCs w:val="20"/>
              </w:rPr>
              <w:t>1380,716</w:t>
            </w:r>
          </w:p>
        </w:tc>
        <w:tc>
          <w:tcPr>
            <w:tcW w:w="1680" w:type="dxa"/>
            <w:vAlign w:val="center"/>
          </w:tcPr>
          <w:p w14:paraId="7E6FA823" w14:textId="77777777" w:rsidR="008C62AE" w:rsidRDefault="008C62AE" w:rsidP="007415DE">
            <w:pPr>
              <w:ind w:right="6"/>
              <w:jc w:val="center"/>
              <w:rPr>
                <w:color w:val="000000"/>
                <w:sz w:val="20"/>
                <w:szCs w:val="20"/>
              </w:rPr>
            </w:pPr>
          </w:p>
          <w:p w14:paraId="1E4C3EF6" w14:textId="19985B3D" w:rsidR="008C62AE" w:rsidRDefault="008C62AE" w:rsidP="005851F1">
            <w:pPr>
              <w:ind w:right="6"/>
              <w:jc w:val="center"/>
              <w:rPr>
                <w:color w:val="000000"/>
                <w:sz w:val="20"/>
                <w:szCs w:val="20"/>
              </w:rPr>
            </w:pPr>
          </w:p>
        </w:tc>
        <w:tc>
          <w:tcPr>
            <w:tcW w:w="3501" w:type="dxa"/>
          </w:tcPr>
          <w:p w14:paraId="6E181E8F" w14:textId="4D9F87FD" w:rsidR="008C62AE" w:rsidRPr="003F50C6" w:rsidRDefault="008C62AE" w:rsidP="001634BE">
            <w:pPr>
              <w:jc w:val="both"/>
              <w:rPr>
                <w:color w:val="000000"/>
                <w:sz w:val="20"/>
                <w:szCs w:val="20"/>
                <w:highlight w:val="yellow"/>
              </w:rPr>
            </w:pPr>
            <w:r w:rsidRPr="00C7178E">
              <w:rPr>
                <w:color w:val="000000"/>
                <w:sz w:val="20"/>
                <w:szCs w:val="20"/>
              </w:rPr>
              <w:t xml:space="preserve">14.4 VĮ Valstybinių miškų urėdijos </w:t>
            </w:r>
            <w:r w:rsidR="00C7178E" w:rsidRPr="00C7178E">
              <w:rPr>
                <w:color w:val="000000"/>
                <w:sz w:val="20"/>
                <w:szCs w:val="20"/>
              </w:rPr>
              <w:t>Panevėžio</w:t>
            </w:r>
            <w:r w:rsidRPr="00C7178E">
              <w:rPr>
                <w:color w:val="000000"/>
                <w:sz w:val="20"/>
                <w:szCs w:val="20"/>
              </w:rPr>
              <w:t xml:space="preserve"> regioninis padalinys 2025-</w:t>
            </w:r>
            <w:r w:rsidR="00C7178E" w:rsidRPr="00C7178E">
              <w:rPr>
                <w:color w:val="000000"/>
                <w:sz w:val="20"/>
                <w:szCs w:val="20"/>
              </w:rPr>
              <w:t>10</w:t>
            </w:r>
            <w:r w:rsidRPr="00C7178E">
              <w:rPr>
                <w:color w:val="000000"/>
                <w:sz w:val="20"/>
                <w:szCs w:val="20"/>
              </w:rPr>
              <w:t>-</w:t>
            </w:r>
            <w:r w:rsidR="00C7178E" w:rsidRPr="00C7178E">
              <w:rPr>
                <w:color w:val="000000"/>
                <w:sz w:val="20"/>
                <w:szCs w:val="20"/>
              </w:rPr>
              <w:t>23</w:t>
            </w:r>
            <w:r w:rsidRPr="00C7178E">
              <w:rPr>
                <w:color w:val="000000"/>
                <w:sz w:val="20"/>
                <w:szCs w:val="20"/>
              </w:rPr>
              <w:t xml:space="preserve"> raštu Nr. </w:t>
            </w:r>
            <w:r w:rsidR="00C7178E" w:rsidRPr="00C7178E">
              <w:rPr>
                <w:color w:val="000000"/>
                <w:sz w:val="20"/>
                <w:szCs w:val="20"/>
              </w:rPr>
              <w:t xml:space="preserve">62-S-16750-2025 </w:t>
            </w:r>
            <w:r w:rsidRPr="00C7178E">
              <w:rPr>
                <w:color w:val="000000"/>
                <w:sz w:val="20"/>
                <w:szCs w:val="20"/>
              </w:rPr>
              <w:t>„Dėl valstybinės reikšmės miškų</w:t>
            </w:r>
            <w:r w:rsidR="00C7178E" w:rsidRPr="00C7178E">
              <w:rPr>
                <w:color w:val="000000"/>
                <w:sz w:val="20"/>
                <w:szCs w:val="20"/>
              </w:rPr>
              <w:t xml:space="preserve"> plotų</w:t>
            </w:r>
            <w:r w:rsidRPr="00C7178E">
              <w:rPr>
                <w:color w:val="000000"/>
                <w:sz w:val="20"/>
                <w:szCs w:val="20"/>
              </w:rPr>
              <w:t xml:space="preserve"> schemos </w:t>
            </w:r>
            <w:r w:rsidR="00C7178E" w:rsidRPr="00C7178E">
              <w:rPr>
                <w:color w:val="000000"/>
                <w:sz w:val="20"/>
                <w:szCs w:val="20"/>
              </w:rPr>
              <w:t>tikslinimo</w:t>
            </w:r>
            <w:r w:rsidRPr="00C7178E">
              <w:rPr>
                <w:color w:val="000000"/>
                <w:sz w:val="20"/>
                <w:szCs w:val="20"/>
              </w:rPr>
              <w:t>“.</w:t>
            </w:r>
          </w:p>
        </w:tc>
      </w:tr>
      <w:tr w:rsidR="00E749DA" w:rsidRPr="00CE45DF" w14:paraId="66664B9E" w14:textId="77777777" w:rsidTr="005851F1">
        <w:trPr>
          <w:trHeight w:val="309"/>
        </w:trPr>
        <w:tc>
          <w:tcPr>
            <w:tcW w:w="3085" w:type="dxa"/>
          </w:tcPr>
          <w:p w14:paraId="3E9922BB" w14:textId="77777777" w:rsidR="00E749DA" w:rsidRPr="00CE45DF" w:rsidRDefault="00E749DA" w:rsidP="00E749DA">
            <w:pPr>
              <w:ind w:right="6"/>
              <w:jc w:val="center"/>
              <w:rPr>
                <w:b/>
                <w:color w:val="000000"/>
                <w:sz w:val="20"/>
                <w:szCs w:val="20"/>
              </w:rPr>
            </w:pPr>
            <w:r w:rsidRPr="00CE45DF">
              <w:rPr>
                <w:b/>
                <w:color w:val="000000"/>
                <w:sz w:val="20"/>
                <w:szCs w:val="20"/>
              </w:rPr>
              <w:t>Viso:</w:t>
            </w:r>
          </w:p>
        </w:tc>
        <w:tc>
          <w:tcPr>
            <w:tcW w:w="1703" w:type="dxa"/>
          </w:tcPr>
          <w:p w14:paraId="13D62DA3" w14:textId="537800FD" w:rsidR="00E749DA" w:rsidRPr="00CE45DF" w:rsidRDefault="00EF4B3E" w:rsidP="00E749DA">
            <w:pPr>
              <w:ind w:right="6"/>
              <w:jc w:val="center"/>
              <w:rPr>
                <w:b/>
                <w:color w:val="000000"/>
                <w:sz w:val="20"/>
                <w:szCs w:val="20"/>
              </w:rPr>
            </w:pPr>
            <w:r w:rsidRPr="006B72D1">
              <w:rPr>
                <w:b/>
                <w:sz w:val="20"/>
                <w:szCs w:val="20"/>
              </w:rPr>
              <w:t>1409,31</w:t>
            </w:r>
            <w:r w:rsidR="00544727">
              <w:rPr>
                <w:b/>
                <w:sz w:val="20"/>
                <w:szCs w:val="20"/>
              </w:rPr>
              <w:t>2</w:t>
            </w:r>
          </w:p>
        </w:tc>
        <w:tc>
          <w:tcPr>
            <w:tcW w:w="1680" w:type="dxa"/>
          </w:tcPr>
          <w:p w14:paraId="1AA1878E" w14:textId="26517399" w:rsidR="00E749DA" w:rsidRPr="00CE45DF" w:rsidRDefault="00C64069" w:rsidP="005851F1">
            <w:pPr>
              <w:ind w:right="6"/>
              <w:jc w:val="center"/>
              <w:rPr>
                <w:b/>
                <w:color w:val="000000"/>
                <w:sz w:val="20"/>
                <w:szCs w:val="20"/>
              </w:rPr>
            </w:pPr>
            <w:r w:rsidRPr="00C64069">
              <w:rPr>
                <w:b/>
                <w:color w:val="000000"/>
                <w:sz w:val="20"/>
                <w:szCs w:val="20"/>
              </w:rPr>
              <w:t>76,14</w:t>
            </w:r>
            <w:r w:rsidR="00544727">
              <w:rPr>
                <w:b/>
                <w:color w:val="000000"/>
                <w:sz w:val="20"/>
                <w:szCs w:val="20"/>
              </w:rPr>
              <w:t>0</w:t>
            </w:r>
          </w:p>
        </w:tc>
        <w:tc>
          <w:tcPr>
            <w:tcW w:w="3501" w:type="dxa"/>
          </w:tcPr>
          <w:p w14:paraId="41DA150C" w14:textId="77777777" w:rsidR="00E749DA" w:rsidRPr="00CE45DF" w:rsidRDefault="00E749DA" w:rsidP="00E749DA">
            <w:pPr>
              <w:ind w:right="6"/>
              <w:jc w:val="both"/>
              <w:rPr>
                <w:color w:val="000000"/>
                <w:sz w:val="20"/>
                <w:szCs w:val="20"/>
              </w:rPr>
            </w:pPr>
          </w:p>
        </w:tc>
      </w:tr>
    </w:tbl>
    <w:p w14:paraId="56F8C4F3" w14:textId="77777777" w:rsidR="00F60F2B" w:rsidRPr="00F60F2B" w:rsidRDefault="00F60F2B" w:rsidP="00F60F2B"/>
    <w:p w14:paraId="58ED862C" w14:textId="6A31C826" w:rsidR="00EB329F" w:rsidRDefault="00C829C9" w:rsidP="00EB329F">
      <w:pPr>
        <w:spacing w:before="120"/>
        <w:jc w:val="both"/>
      </w:pPr>
      <w:r>
        <w:rPr>
          <w:color w:val="000000"/>
        </w:rPr>
        <w:t>Panevėžio</w:t>
      </w:r>
      <w:r w:rsidR="004B2759" w:rsidRPr="001A0B9D">
        <w:rPr>
          <w:color w:val="000000"/>
        </w:rPr>
        <w:t xml:space="preserve"> rajono</w:t>
      </w:r>
      <w:r w:rsidR="008A2E2C" w:rsidRPr="001A0B9D">
        <w:rPr>
          <w:color w:val="000000"/>
        </w:rPr>
        <w:t xml:space="preserve"> savivaldybėje siūlomas tvirtinti valstybinės reikšmės </w:t>
      </w:r>
      <w:r w:rsidR="008A2E2C" w:rsidRPr="003132D1">
        <w:t xml:space="preserve">miškų plotas </w:t>
      </w:r>
      <w:bookmarkStart w:id="0" w:name="OLE_LINK1"/>
      <w:r w:rsidR="00E910FF" w:rsidRPr="00E910FF">
        <w:t>40593,30</w:t>
      </w:r>
      <w:r w:rsidR="00E910FF">
        <w:t xml:space="preserve"> </w:t>
      </w:r>
      <w:r w:rsidR="0009670F" w:rsidRPr="003132D1">
        <w:t>ha</w:t>
      </w:r>
      <w:r w:rsidR="00396F35">
        <w:t>.</w:t>
      </w:r>
    </w:p>
    <w:p w14:paraId="30C32D8B" w14:textId="062A5B5F" w:rsidR="00DA6392" w:rsidRDefault="00DA6392" w:rsidP="00EB329F">
      <w:pPr>
        <w:spacing w:before="120"/>
        <w:jc w:val="both"/>
      </w:pPr>
    </w:p>
    <w:bookmarkEnd w:id="0"/>
    <w:p w14:paraId="0EFD8978" w14:textId="77777777" w:rsidR="00977E7E" w:rsidRPr="00977E7E" w:rsidRDefault="00977E7E" w:rsidP="00977E7E">
      <w:pPr>
        <w:rPr>
          <w:color w:val="000000"/>
          <w:sz w:val="20"/>
          <w:szCs w:val="20"/>
          <w:lang w:val="fi-FI"/>
        </w:rPr>
      </w:pPr>
      <w:r w:rsidRPr="00977E7E">
        <w:rPr>
          <w:color w:val="000000"/>
          <w:sz w:val="20"/>
          <w:szCs w:val="20"/>
          <w:lang w:val="fi-FI"/>
        </w:rPr>
        <w:t>Parengė Valstybinės miškų tarnybos Miškotvarkos skyriaus vyriausioji specialistė</w:t>
      </w:r>
    </w:p>
    <w:p w14:paraId="0388BF58" w14:textId="3A9343EA" w:rsidR="000965DC" w:rsidRPr="00BB2E32" w:rsidRDefault="00977E7E" w:rsidP="002160C1">
      <w:pPr>
        <w:rPr>
          <w:color w:val="000000"/>
          <w:sz w:val="20"/>
          <w:szCs w:val="20"/>
          <w:lang w:val="fi-FI"/>
        </w:rPr>
      </w:pPr>
      <w:r w:rsidRPr="00977E7E">
        <w:rPr>
          <w:color w:val="000000"/>
          <w:sz w:val="20"/>
          <w:szCs w:val="20"/>
          <w:lang w:val="fi-FI"/>
        </w:rPr>
        <w:t>Asta Kairienė, tel. 8 601 69176, el. p. asta.kairiene@amvmt</w:t>
      </w:r>
      <w:r w:rsidR="00A421A7">
        <w:rPr>
          <w:color w:val="000000"/>
          <w:sz w:val="20"/>
          <w:szCs w:val="20"/>
          <w:lang w:val="fi-FI"/>
        </w:rPr>
        <w:t>.lt</w:t>
      </w:r>
    </w:p>
    <w:sectPr w:rsidR="000965DC" w:rsidRPr="00BB2E32" w:rsidSect="000965DC">
      <w:footerReference w:type="even" r:id="rId7"/>
      <w:footerReference w:type="default" r:id="rId8"/>
      <w:pgSz w:w="11906" w:h="16838" w:code="9"/>
      <w:pgMar w:top="737" w:right="748"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EAC5" w14:textId="77777777" w:rsidR="00FE1F02" w:rsidRDefault="00FE1F02">
      <w:r>
        <w:separator/>
      </w:r>
    </w:p>
  </w:endnote>
  <w:endnote w:type="continuationSeparator" w:id="0">
    <w:p w14:paraId="661EDA5D" w14:textId="77777777" w:rsidR="00FE1F02" w:rsidRDefault="00FE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D6C4" w14:textId="77777777" w:rsidR="008A2E2C" w:rsidRDefault="008A2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3DB19" w14:textId="77777777" w:rsidR="008A2E2C" w:rsidRDefault="008A2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5A4A" w14:textId="77777777" w:rsidR="008A2E2C" w:rsidRDefault="008A2E2C">
    <w:pPr>
      <w:pStyle w:val="Footer"/>
      <w:framePr w:wrap="around" w:vAnchor="text" w:hAnchor="margin" w:xAlign="right" w:y="1"/>
      <w:rPr>
        <w:rStyle w:val="PageNumber"/>
      </w:rPr>
    </w:pPr>
  </w:p>
  <w:p w14:paraId="15F1CB30" w14:textId="77777777" w:rsidR="008A2E2C" w:rsidRDefault="008A2E2C">
    <w:pPr>
      <w:pStyle w:val="Footer"/>
      <w:framePr w:wrap="around" w:vAnchor="text" w:hAnchor="margin" w:xAlign="right" w:y="1"/>
      <w:rPr>
        <w:rStyle w:val="PageNumber"/>
      </w:rPr>
    </w:pPr>
  </w:p>
  <w:p w14:paraId="780C9F1D" w14:textId="77777777" w:rsidR="008A2E2C" w:rsidRDefault="008A2E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C5A6" w14:textId="77777777" w:rsidR="00FE1F02" w:rsidRDefault="00FE1F02">
      <w:r>
        <w:separator/>
      </w:r>
    </w:p>
  </w:footnote>
  <w:footnote w:type="continuationSeparator" w:id="0">
    <w:p w14:paraId="646F3DD9" w14:textId="77777777" w:rsidR="00FE1F02" w:rsidRDefault="00FE1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187"/>
    <w:multiLevelType w:val="hybridMultilevel"/>
    <w:tmpl w:val="25720C70"/>
    <w:lvl w:ilvl="0" w:tplc="2ED2B422">
      <w:start w:val="2012"/>
      <w:numFmt w:val="bullet"/>
      <w:lvlText w:val="-"/>
      <w:lvlJc w:val="left"/>
      <w:pPr>
        <w:tabs>
          <w:tab w:val="num" w:pos="1579"/>
        </w:tabs>
        <w:ind w:left="1579" w:hanging="87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D6C218B"/>
    <w:multiLevelType w:val="hybridMultilevel"/>
    <w:tmpl w:val="03D08B70"/>
    <w:lvl w:ilvl="0" w:tplc="3F88A07A">
      <w:start w:val="2012"/>
      <w:numFmt w:val="bullet"/>
      <w:lvlText w:val="-"/>
      <w:lvlJc w:val="left"/>
      <w:pPr>
        <w:tabs>
          <w:tab w:val="num" w:pos="1579"/>
        </w:tabs>
        <w:ind w:left="1579" w:hanging="87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4ABB372F"/>
    <w:multiLevelType w:val="hybridMultilevel"/>
    <w:tmpl w:val="AEA6BC96"/>
    <w:lvl w:ilvl="0" w:tplc="93A6C4C8">
      <w:start w:val="2012"/>
      <w:numFmt w:val="bullet"/>
      <w:lvlText w:val="-"/>
      <w:lvlJc w:val="left"/>
      <w:pPr>
        <w:tabs>
          <w:tab w:val="num" w:pos="1579"/>
        </w:tabs>
        <w:ind w:left="1579" w:hanging="87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642819E7"/>
    <w:multiLevelType w:val="hybridMultilevel"/>
    <w:tmpl w:val="F28C7C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9052C02"/>
    <w:multiLevelType w:val="hybridMultilevel"/>
    <w:tmpl w:val="C2A24FEE"/>
    <w:lvl w:ilvl="0" w:tplc="5F12978E">
      <w:start w:val="2012"/>
      <w:numFmt w:val="bullet"/>
      <w:lvlText w:val="-"/>
      <w:lvlJc w:val="left"/>
      <w:pPr>
        <w:tabs>
          <w:tab w:val="num" w:pos="1654"/>
        </w:tabs>
        <w:ind w:left="1654" w:hanging="945"/>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16cid:durableId="204803000">
    <w:abstractNumId w:val="3"/>
  </w:num>
  <w:num w:numId="2" w16cid:durableId="1151218462">
    <w:abstractNumId w:val="0"/>
  </w:num>
  <w:num w:numId="3" w16cid:durableId="603924882">
    <w:abstractNumId w:val="2"/>
  </w:num>
  <w:num w:numId="4" w16cid:durableId="1820028195">
    <w:abstractNumId w:val="1"/>
  </w:num>
  <w:num w:numId="5" w16cid:durableId="2015497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17"/>
    <w:rsid w:val="00004A28"/>
    <w:rsid w:val="00015250"/>
    <w:rsid w:val="00017E13"/>
    <w:rsid w:val="000223A4"/>
    <w:rsid w:val="00026793"/>
    <w:rsid w:val="0003289E"/>
    <w:rsid w:val="000358AA"/>
    <w:rsid w:val="0005132C"/>
    <w:rsid w:val="000563FA"/>
    <w:rsid w:val="0006359C"/>
    <w:rsid w:val="000808E6"/>
    <w:rsid w:val="00085B45"/>
    <w:rsid w:val="00090BFD"/>
    <w:rsid w:val="000965DC"/>
    <w:rsid w:val="0009670F"/>
    <w:rsid w:val="000A0831"/>
    <w:rsid w:val="000A2DE9"/>
    <w:rsid w:val="000B5905"/>
    <w:rsid w:val="000C2309"/>
    <w:rsid w:val="000E08C2"/>
    <w:rsid w:val="000E321F"/>
    <w:rsid w:val="000F2C7D"/>
    <w:rsid w:val="00103783"/>
    <w:rsid w:val="00105CB2"/>
    <w:rsid w:val="001117F0"/>
    <w:rsid w:val="00115EC1"/>
    <w:rsid w:val="00117FC6"/>
    <w:rsid w:val="00121BA3"/>
    <w:rsid w:val="00125084"/>
    <w:rsid w:val="00131E50"/>
    <w:rsid w:val="001354EE"/>
    <w:rsid w:val="00135A84"/>
    <w:rsid w:val="0014115F"/>
    <w:rsid w:val="00143B4F"/>
    <w:rsid w:val="00143F58"/>
    <w:rsid w:val="00155407"/>
    <w:rsid w:val="001634BE"/>
    <w:rsid w:val="00177A07"/>
    <w:rsid w:val="001809F2"/>
    <w:rsid w:val="001A0B9D"/>
    <w:rsid w:val="001A21F1"/>
    <w:rsid w:val="001A5436"/>
    <w:rsid w:val="001C61A0"/>
    <w:rsid w:val="001D2051"/>
    <w:rsid w:val="001E5C7E"/>
    <w:rsid w:val="001F5556"/>
    <w:rsid w:val="002160C1"/>
    <w:rsid w:val="0023060E"/>
    <w:rsid w:val="0024352A"/>
    <w:rsid w:val="00244718"/>
    <w:rsid w:val="00250307"/>
    <w:rsid w:val="00271671"/>
    <w:rsid w:val="00283376"/>
    <w:rsid w:val="00284CB6"/>
    <w:rsid w:val="002A0495"/>
    <w:rsid w:val="002A400B"/>
    <w:rsid w:val="002C21CC"/>
    <w:rsid w:val="002C572E"/>
    <w:rsid w:val="002D7281"/>
    <w:rsid w:val="00305E89"/>
    <w:rsid w:val="00312CD8"/>
    <w:rsid w:val="003132D1"/>
    <w:rsid w:val="003163D6"/>
    <w:rsid w:val="003178EA"/>
    <w:rsid w:val="00322BAE"/>
    <w:rsid w:val="00330938"/>
    <w:rsid w:val="00330D4A"/>
    <w:rsid w:val="00335D1D"/>
    <w:rsid w:val="00342340"/>
    <w:rsid w:val="0035619E"/>
    <w:rsid w:val="003657D3"/>
    <w:rsid w:val="003709FF"/>
    <w:rsid w:val="00375359"/>
    <w:rsid w:val="00376AF7"/>
    <w:rsid w:val="003808FD"/>
    <w:rsid w:val="00393AA5"/>
    <w:rsid w:val="00396F35"/>
    <w:rsid w:val="003B18F3"/>
    <w:rsid w:val="003C6C42"/>
    <w:rsid w:val="003C6F0F"/>
    <w:rsid w:val="003E6B05"/>
    <w:rsid w:val="003F50C6"/>
    <w:rsid w:val="003F5EE1"/>
    <w:rsid w:val="003F62BD"/>
    <w:rsid w:val="004104C0"/>
    <w:rsid w:val="0042512A"/>
    <w:rsid w:val="00430C01"/>
    <w:rsid w:val="004375C5"/>
    <w:rsid w:val="00437F3E"/>
    <w:rsid w:val="00467081"/>
    <w:rsid w:val="00477C0D"/>
    <w:rsid w:val="004909AB"/>
    <w:rsid w:val="004939B0"/>
    <w:rsid w:val="00497F98"/>
    <w:rsid w:val="004A532E"/>
    <w:rsid w:val="004B030F"/>
    <w:rsid w:val="004B2759"/>
    <w:rsid w:val="004B49C0"/>
    <w:rsid w:val="004B5AB3"/>
    <w:rsid w:val="004B5AC8"/>
    <w:rsid w:val="004B5CAE"/>
    <w:rsid w:val="004C26A8"/>
    <w:rsid w:val="004C45E8"/>
    <w:rsid w:val="004C676B"/>
    <w:rsid w:val="004E49E4"/>
    <w:rsid w:val="00500246"/>
    <w:rsid w:val="00511D7F"/>
    <w:rsid w:val="005224A8"/>
    <w:rsid w:val="00531C7A"/>
    <w:rsid w:val="00536DFF"/>
    <w:rsid w:val="00540100"/>
    <w:rsid w:val="00542050"/>
    <w:rsid w:val="00544727"/>
    <w:rsid w:val="00546F9C"/>
    <w:rsid w:val="00551136"/>
    <w:rsid w:val="00561BF7"/>
    <w:rsid w:val="005708A2"/>
    <w:rsid w:val="0057163D"/>
    <w:rsid w:val="00573B4E"/>
    <w:rsid w:val="00574C27"/>
    <w:rsid w:val="0058353E"/>
    <w:rsid w:val="005851F1"/>
    <w:rsid w:val="00585FB6"/>
    <w:rsid w:val="0058753B"/>
    <w:rsid w:val="00593F2B"/>
    <w:rsid w:val="005A0BE2"/>
    <w:rsid w:val="005B43DB"/>
    <w:rsid w:val="005E0FBC"/>
    <w:rsid w:val="005E7AED"/>
    <w:rsid w:val="005F4214"/>
    <w:rsid w:val="005F5EC1"/>
    <w:rsid w:val="00611730"/>
    <w:rsid w:val="00622F7F"/>
    <w:rsid w:val="006231CA"/>
    <w:rsid w:val="0062463E"/>
    <w:rsid w:val="00626471"/>
    <w:rsid w:val="00631FDC"/>
    <w:rsid w:val="00650F46"/>
    <w:rsid w:val="00650F4B"/>
    <w:rsid w:val="00664FF9"/>
    <w:rsid w:val="0066552D"/>
    <w:rsid w:val="0067763A"/>
    <w:rsid w:val="00686DE3"/>
    <w:rsid w:val="006B0ABE"/>
    <w:rsid w:val="006B72D1"/>
    <w:rsid w:val="006C1821"/>
    <w:rsid w:val="006D70A3"/>
    <w:rsid w:val="006D7CA4"/>
    <w:rsid w:val="006E4F35"/>
    <w:rsid w:val="006E5F52"/>
    <w:rsid w:val="007009C5"/>
    <w:rsid w:val="0070236F"/>
    <w:rsid w:val="007103C3"/>
    <w:rsid w:val="00717778"/>
    <w:rsid w:val="00723C5B"/>
    <w:rsid w:val="00733EB7"/>
    <w:rsid w:val="00733EFB"/>
    <w:rsid w:val="007415DE"/>
    <w:rsid w:val="00742207"/>
    <w:rsid w:val="00744863"/>
    <w:rsid w:val="00763501"/>
    <w:rsid w:val="007930A8"/>
    <w:rsid w:val="007B2EAE"/>
    <w:rsid w:val="007C6C17"/>
    <w:rsid w:val="007D11F7"/>
    <w:rsid w:val="007D1F7D"/>
    <w:rsid w:val="007F5493"/>
    <w:rsid w:val="00802643"/>
    <w:rsid w:val="00804852"/>
    <w:rsid w:val="008052AA"/>
    <w:rsid w:val="0080721F"/>
    <w:rsid w:val="00812EB9"/>
    <w:rsid w:val="0081554D"/>
    <w:rsid w:val="00823FDD"/>
    <w:rsid w:val="00835365"/>
    <w:rsid w:val="008423A9"/>
    <w:rsid w:val="00853BBF"/>
    <w:rsid w:val="00865CBE"/>
    <w:rsid w:val="00866B12"/>
    <w:rsid w:val="008735C6"/>
    <w:rsid w:val="008856DE"/>
    <w:rsid w:val="008958FB"/>
    <w:rsid w:val="008A2E2C"/>
    <w:rsid w:val="008B2409"/>
    <w:rsid w:val="008C62AE"/>
    <w:rsid w:val="008D237C"/>
    <w:rsid w:val="008D2EAD"/>
    <w:rsid w:val="008D3A3E"/>
    <w:rsid w:val="008F04F7"/>
    <w:rsid w:val="008F08F2"/>
    <w:rsid w:val="00902D14"/>
    <w:rsid w:val="0090528E"/>
    <w:rsid w:val="00906E95"/>
    <w:rsid w:val="0091443C"/>
    <w:rsid w:val="00925357"/>
    <w:rsid w:val="00927823"/>
    <w:rsid w:val="00946319"/>
    <w:rsid w:val="00952E37"/>
    <w:rsid w:val="009531D3"/>
    <w:rsid w:val="009621C3"/>
    <w:rsid w:val="00965A0E"/>
    <w:rsid w:val="00977E7E"/>
    <w:rsid w:val="00996CDA"/>
    <w:rsid w:val="009A6FBC"/>
    <w:rsid w:val="009B2E73"/>
    <w:rsid w:val="009D118F"/>
    <w:rsid w:val="009D2028"/>
    <w:rsid w:val="009E50B8"/>
    <w:rsid w:val="009F2D4A"/>
    <w:rsid w:val="00A07000"/>
    <w:rsid w:val="00A421A7"/>
    <w:rsid w:val="00A67DA0"/>
    <w:rsid w:val="00A85674"/>
    <w:rsid w:val="00A860AA"/>
    <w:rsid w:val="00A86337"/>
    <w:rsid w:val="00A92178"/>
    <w:rsid w:val="00AB0083"/>
    <w:rsid w:val="00AC16F0"/>
    <w:rsid w:val="00AF02F1"/>
    <w:rsid w:val="00AF7A25"/>
    <w:rsid w:val="00B33496"/>
    <w:rsid w:val="00B47C27"/>
    <w:rsid w:val="00B52029"/>
    <w:rsid w:val="00B622EF"/>
    <w:rsid w:val="00B7752A"/>
    <w:rsid w:val="00B84A12"/>
    <w:rsid w:val="00B84AF9"/>
    <w:rsid w:val="00B917B5"/>
    <w:rsid w:val="00BB2E32"/>
    <w:rsid w:val="00BB4980"/>
    <w:rsid w:val="00BB5EF2"/>
    <w:rsid w:val="00BC0FEF"/>
    <w:rsid w:val="00BC28FC"/>
    <w:rsid w:val="00BC565E"/>
    <w:rsid w:val="00BD47C7"/>
    <w:rsid w:val="00BE6D17"/>
    <w:rsid w:val="00BF17B5"/>
    <w:rsid w:val="00BF2076"/>
    <w:rsid w:val="00C2003F"/>
    <w:rsid w:val="00C23E87"/>
    <w:rsid w:val="00C345FE"/>
    <w:rsid w:val="00C538AE"/>
    <w:rsid w:val="00C561DD"/>
    <w:rsid w:val="00C63F8A"/>
    <w:rsid w:val="00C64069"/>
    <w:rsid w:val="00C67E99"/>
    <w:rsid w:val="00C7178E"/>
    <w:rsid w:val="00C72624"/>
    <w:rsid w:val="00C829C9"/>
    <w:rsid w:val="00C9355E"/>
    <w:rsid w:val="00C93733"/>
    <w:rsid w:val="00C9430D"/>
    <w:rsid w:val="00CC0712"/>
    <w:rsid w:val="00CE349F"/>
    <w:rsid w:val="00CE45DF"/>
    <w:rsid w:val="00CF68E0"/>
    <w:rsid w:val="00D02010"/>
    <w:rsid w:val="00D11E21"/>
    <w:rsid w:val="00D14E07"/>
    <w:rsid w:val="00D3160C"/>
    <w:rsid w:val="00D33DDD"/>
    <w:rsid w:val="00D50941"/>
    <w:rsid w:val="00D55EA5"/>
    <w:rsid w:val="00D60B8B"/>
    <w:rsid w:val="00D66041"/>
    <w:rsid w:val="00D719EE"/>
    <w:rsid w:val="00D733DA"/>
    <w:rsid w:val="00D80BCA"/>
    <w:rsid w:val="00D80D01"/>
    <w:rsid w:val="00D93F7B"/>
    <w:rsid w:val="00DA6392"/>
    <w:rsid w:val="00DB0817"/>
    <w:rsid w:val="00DF1013"/>
    <w:rsid w:val="00E0071A"/>
    <w:rsid w:val="00E02444"/>
    <w:rsid w:val="00E035FE"/>
    <w:rsid w:val="00E05B0F"/>
    <w:rsid w:val="00E2026A"/>
    <w:rsid w:val="00E24013"/>
    <w:rsid w:val="00E2461A"/>
    <w:rsid w:val="00E32189"/>
    <w:rsid w:val="00E32481"/>
    <w:rsid w:val="00E362BD"/>
    <w:rsid w:val="00E422EF"/>
    <w:rsid w:val="00E44E7C"/>
    <w:rsid w:val="00E50AB4"/>
    <w:rsid w:val="00E749DA"/>
    <w:rsid w:val="00E80BB9"/>
    <w:rsid w:val="00E8211B"/>
    <w:rsid w:val="00E82A1B"/>
    <w:rsid w:val="00E8549F"/>
    <w:rsid w:val="00E910FF"/>
    <w:rsid w:val="00E949B0"/>
    <w:rsid w:val="00EB329F"/>
    <w:rsid w:val="00EC35C3"/>
    <w:rsid w:val="00EC503C"/>
    <w:rsid w:val="00ED1A1F"/>
    <w:rsid w:val="00ED24B9"/>
    <w:rsid w:val="00ED5FEC"/>
    <w:rsid w:val="00ED71EF"/>
    <w:rsid w:val="00EF4B3E"/>
    <w:rsid w:val="00F072A1"/>
    <w:rsid w:val="00F10D3C"/>
    <w:rsid w:val="00F16923"/>
    <w:rsid w:val="00F176C0"/>
    <w:rsid w:val="00F27353"/>
    <w:rsid w:val="00F2760B"/>
    <w:rsid w:val="00F31AA2"/>
    <w:rsid w:val="00F55DD0"/>
    <w:rsid w:val="00F60F2B"/>
    <w:rsid w:val="00F734E6"/>
    <w:rsid w:val="00F74B00"/>
    <w:rsid w:val="00F74B25"/>
    <w:rsid w:val="00F90007"/>
    <w:rsid w:val="00F9784D"/>
    <w:rsid w:val="00FD6356"/>
    <w:rsid w:val="00FE1F02"/>
    <w:rsid w:val="00FE5BF2"/>
    <w:rsid w:val="00FF1ACB"/>
    <w:rsid w:val="00FF7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042E7"/>
  <w15:chartTrackingRefBased/>
  <w15:docId w15:val="{A24B1924-87A1-4E82-9C94-64108B77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Debesliotekstas1">
    <w:name w:val="Debesėlio tekstas1"/>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BodyText">
    <w:name w:val="Body Text"/>
    <w:basedOn w:val="Normal"/>
    <w:semiHidden/>
    <w:pPr>
      <w:jc w:val="center"/>
    </w:pPr>
    <w:rPr>
      <w:b/>
      <w:sz w:val="32"/>
      <w:szCs w:val="32"/>
    </w:rPr>
  </w:style>
  <w:style w:type="paragraph" w:styleId="BodyTextIndent">
    <w:name w:val="Body Text Indent"/>
    <w:basedOn w:val="Normal"/>
    <w:semiHidden/>
    <w:pPr>
      <w:ind w:right="6" w:firstLine="709"/>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819"/>
        <w:tab w:val="right" w:pos="9638"/>
      </w:tabs>
    </w:pPr>
  </w:style>
  <w:style w:type="character" w:styleId="PageNumber">
    <w:name w:val="page number"/>
    <w:basedOn w:val="DefaultParagraphFont"/>
    <w:semiHidden/>
  </w:style>
  <w:style w:type="paragraph" w:styleId="List">
    <w:name w:val="List"/>
    <w:basedOn w:val="BodyText"/>
    <w:semiHidden/>
    <w:pPr>
      <w:widowControl w:val="0"/>
      <w:suppressAutoHyphens/>
      <w:adjustRightInd w:val="0"/>
      <w:spacing w:line="360" w:lineRule="atLeast"/>
      <w:jc w:val="both"/>
      <w:textAlignment w:val="baseline"/>
    </w:pPr>
    <w:rPr>
      <w:b w:val="0"/>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1494">
      <w:bodyDiv w:val="1"/>
      <w:marLeft w:val="0"/>
      <w:marRight w:val="0"/>
      <w:marTop w:val="0"/>
      <w:marBottom w:val="0"/>
      <w:divBdr>
        <w:top w:val="none" w:sz="0" w:space="0" w:color="auto"/>
        <w:left w:val="none" w:sz="0" w:space="0" w:color="auto"/>
        <w:bottom w:val="none" w:sz="0" w:space="0" w:color="auto"/>
        <w:right w:val="none" w:sz="0" w:space="0" w:color="auto"/>
      </w:divBdr>
    </w:div>
    <w:div w:id="332268066">
      <w:bodyDiv w:val="1"/>
      <w:marLeft w:val="0"/>
      <w:marRight w:val="0"/>
      <w:marTop w:val="0"/>
      <w:marBottom w:val="0"/>
      <w:divBdr>
        <w:top w:val="none" w:sz="0" w:space="0" w:color="auto"/>
        <w:left w:val="none" w:sz="0" w:space="0" w:color="auto"/>
        <w:bottom w:val="none" w:sz="0" w:space="0" w:color="auto"/>
        <w:right w:val="none" w:sz="0" w:space="0" w:color="auto"/>
      </w:divBdr>
    </w:div>
    <w:div w:id="6233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2224</Words>
  <Characters>1269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Šalčininkų rajono savivaldybės tikslinamų valstybinės reikšmės miškų plotų aiškinamasis raštas</vt:lpstr>
    </vt:vector>
  </TitlesOfParts>
  <Company>VMT</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Šalčininkų rajono savivaldybės tikslinamų valstybinės reikšmės miškų plotų aiškinamasis raštas</dc:title>
  <dc:subject/>
  <dc:creator>Leandras</dc:creator>
  <cp:keywords/>
  <cp:lastModifiedBy>Asta Kairienė</cp:lastModifiedBy>
  <cp:revision>57</cp:revision>
  <cp:lastPrinted>2020-09-21T11:13:00Z</cp:lastPrinted>
  <dcterms:created xsi:type="dcterms:W3CDTF">2020-09-17T12:28:00Z</dcterms:created>
  <dcterms:modified xsi:type="dcterms:W3CDTF">2025-12-03T08:59:00Z</dcterms:modified>
</cp:coreProperties>
</file>